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AC0" w:rsidRDefault="00363AC0" w:rsidP="00363AC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 xml:space="preserve">LEA </w:t>
      </w:r>
      <w:r w:rsidRPr="00363AC0">
        <w:rPr>
          <w:rFonts w:ascii="Times New Roman" w:eastAsia="Times New Roman" w:hAnsi="Times New Roman" w:cs="Times New Roman"/>
          <w:b/>
          <w:bCs/>
          <w:sz w:val="36"/>
          <w:szCs w:val="36"/>
          <w:lang w:eastAsia="en-GB"/>
        </w:rPr>
        <w:t>Enrichment Policy</w:t>
      </w:r>
    </w:p>
    <w:p w:rsidR="0079644C" w:rsidRPr="00363AC0" w:rsidRDefault="0079644C" w:rsidP="00363AC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rsidR="00363AC0" w:rsidRPr="00363AC0" w:rsidRDefault="00363AC0" w:rsidP="00363AC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63AC0">
        <w:rPr>
          <w:rFonts w:ascii="Times New Roman" w:eastAsia="Times New Roman" w:hAnsi="Times New Roman" w:cs="Times New Roman"/>
          <w:b/>
          <w:bCs/>
          <w:sz w:val="27"/>
          <w:szCs w:val="27"/>
          <w:lang w:eastAsia="en-GB"/>
        </w:rPr>
        <w:t>1. Introduction</w:t>
      </w:r>
    </w:p>
    <w:p w:rsidR="00363AC0" w:rsidRDefault="00363AC0" w:rsidP="00363AC0">
      <w:p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The Enrichment Curriculum at London Enterprise Academy provides students with essential opportunities to broaden their learning experience beyond the traditional classroom. These activities—ranging from sports and music to arts, cooking, debating, and technology—offer students avenues for personal growth, skill development, and confidence building. By fostering a well-rounded education, enrichment activities play a critical role in shaping students into creative, thoughtful, and capable individuals.</w:t>
      </w:r>
    </w:p>
    <w:p w:rsidR="0079644C" w:rsidRPr="00363AC0" w:rsidRDefault="0079644C" w:rsidP="00363AC0">
      <w:pPr>
        <w:spacing w:before="100" w:beforeAutospacing="1" w:after="100" w:afterAutospacing="1" w:line="240" w:lineRule="auto"/>
        <w:rPr>
          <w:rFonts w:ascii="Times New Roman" w:eastAsia="Times New Roman" w:hAnsi="Times New Roman" w:cs="Times New Roman"/>
          <w:sz w:val="24"/>
          <w:szCs w:val="24"/>
          <w:lang w:eastAsia="en-GB"/>
        </w:rPr>
      </w:pPr>
    </w:p>
    <w:p w:rsidR="00363AC0" w:rsidRPr="00363AC0" w:rsidRDefault="00363AC0" w:rsidP="00363AC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63AC0">
        <w:rPr>
          <w:rFonts w:ascii="Times New Roman" w:eastAsia="Times New Roman" w:hAnsi="Times New Roman" w:cs="Times New Roman"/>
          <w:b/>
          <w:bCs/>
          <w:sz w:val="27"/>
          <w:szCs w:val="27"/>
          <w:lang w:eastAsia="en-GB"/>
        </w:rPr>
        <w:t>2. Aims and Objectives</w:t>
      </w:r>
    </w:p>
    <w:p w:rsidR="00363AC0" w:rsidRPr="00363AC0" w:rsidRDefault="00363AC0" w:rsidP="00363AC0">
      <w:p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The primary aims of the enrichment programme are to:</w:t>
      </w:r>
    </w:p>
    <w:p w:rsidR="00363AC0" w:rsidRPr="00363AC0" w:rsidRDefault="00363AC0" w:rsidP="00363AC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Enhance Personal Development: Provide students with experiences that promote self-confidence, resilience, and a sense of achievement.</w:t>
      </w:r>
    </w:p>
    <w:p w:rsidR="00363AC0" w:rsidRPr="00363AC0" w:rsidRDefault="00363AC0" w:rsidP="00363AC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Foster Creativity and Innovation: Encourage students to explore new interests, develop new skills, and think critically.</w:t>
      </w:r>
    </w:p>
    <w:p w:rsidR="00363AC0" w:rsidRPr="00363AC0" w:rsidRDefault="00363AC0" w:rsidP="00363AC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Encourage Collaboration and Teamwork: Provide opportunities for students to work together, building social and leadership skills.</w:t>
      </w:r>
    </w:p>
    <w:p w:rsidR="00363AC0" w:rsidRDefault="00363AC0" w:rsidP="00363AC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Support Academic Growth: Enrichment activities should complement and reinforce the academic curriculum, enhancing students' overall learning experience.</w:t>
      </w:r>
    </w:p>
    <w:p w:rsidR="0079644C" w:rsidRPr="00363AC0" w:rsidRDefault="0079644C" w:rsidP="0079644C">
      <w:pPr>
        <w:spacing w:before="100" w:beforeAutospacing="1" w:after="100" w:afterAutospacing="1" w:line="240" w:lineRule="auto"/>
        <w:rPr>
          <w:rFonts w:ascii="Times New Roman" w:eastAsia="Times New Roman" w:hAnsi="Times New Roman" w:cs="Times New Roman"/>
          <w:sz w:val="24"/>
          <w:szCs w:val="24"/>
          <w:lang w:eastAsia="en-GB"/>
        </w:rPr>
      </w:pPr>
    </w:p>
    <w:p w:rsidR="00363AC0" w:rsidRPr="00363AC0" w:rsidRDefault="00363AC0" w:rsidP="00363AC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63AC0">
        <w:rPr>
          <w:rFonts w:ascii="Times New Roman" w:eastAsia="Times New Roman" w:hAnsi="Times New Roman" w:cs="Times New Roman"/>
          <w:b/>
          <w:bCs/>
          <w:sz w:val="27"/>
          <w:szCs w:val="27"/>
          <w:lang w:eastAsia="en-GB"/>
        </w:rPr>
        <w:t>3. Enrichment Activities</w:t>
      </w:r>
    </w:p>
    <w:p w:rsidR="00363AC0" w:rsidRPr="00363AC0" w:rsidRDefault="00363AC0" w:rsidP="00363AC0">
      <w:p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Enrichment activities at London Enterprise Academy span a wide variety of disciplines, including but not limited to:</w:t>
      </w:r>
    </w:p>
    <w:p w:rsidR="00363AC0" w:rsidRPr="00363AC0" w:rsidRDefault="00363AC0" w:rsidP="00363AC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Sports: Physical education, competitive sports, team-building activities</w:t>
      </w:r>
    </w:p>
    <w:p w:rsidR="00363AC0" w:rsidRPr="00363AC0" w:rsidRDefault="00363AC0" w:rsidP="00363AC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Music and Performing Arts: Instrument</w:t>
      </w:r>
      <w:r w:rsidR="0077027B">
        <w:rPr>
          <w:rFonts w:ascii="Times New Roman" w:eastAsia="Times New Roman" w:hAnsi="Times New Roman" w:cs="Times New Roman"/>
          <w:sz w:val="24"/>
          <w:szCs w:val="24"/>
          <w:lang w:eastAsia="en-GB"/>
        </w:rPr>
        <w:t xml:space="preserve">al lessons, choir, drama, </w:t>
      </w:r>
      <w:r w:rsidRPr="00363AC0">
        <w:rPr>
          <w:rFonts w:ascii="Times New Roman" w:eastAsia="Times New Roman" w:hAnsi="Times New Roman" w:cs="Times New Roman"/>
          <w:sz w:val="24"/>
          <w:szCs w:val="24"/>
          <w:lang w:eastAsia="en-GB"/>
        </w:rPr>
        <w:t>music composition</w:t>
      </w:r>
    </w:p>
    <w:p w:rsidR="00363AC0" w:rsidRPr="00363AC0" w:rsidRDefault="00363AC0" w:rsidP="00363AC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Cooking and Culinary Arts: Practical cooking skills, nutrition, and international cuisine</w:t>
      </w:r>
    </w:p>
    <w:p w:rsidR="00363AC0" w:rsidRDefault="00363AC0" w:rsidP="00363AC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Debating and Public Speaking: Model UN, debate club, oratory skills, speech writing</w:t>
      </w:r>
    </w:p>
    <w:p w:rsidR="002B7B3C" w:rsidRPr="00363AC0" w:rsidRDefault="002B7B3C" w:rsidP="00363AC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B7B3C">
        <w:rPr>
          <w:rFonts w:ascii="Times New Roman" w:hAnsi="Times New Roman" w:cs="Times New Roman"/>
          <w:sz w:val="24"/>
          <w:szCs w:val="24"/>
        </w:rPr>
        <w:t>Science Club: Hands-on experiments, scientific investigations, STEM projects</w:t>
      </w:r>
      <w:r w:rsidR="000F4546">
        <w:rPr>
          <w:rFonts w:ascii="Times New Roman" w:hAnsi="Times New Roman" w:cs="Times New Roman"/>
          <w:sz w:val="24"/>
          <w:szCs w:val="24"/>
        </w:rPr>
        <w:t>.</w:t>
      </w:r>
    </w:p>
    <w:p w:rsidR="00363AC0" w:rsidRDefault="00363AC0" w:rsidP="00363AC0">
      <w:p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These activities aim to provide every student with a diverse and enriching experience that nurtures their interests and talents.</w:t>
      </w:r>
    </w:p>
    <w:p w:rsidR="0079644C" w:rsidRDefault="0079644C" w:rsidP="00363AC0">
      <w:pPr>
        <w:spacing w:before="100" w:beforeAutospacing="1" w:after="100" w:afterAutospacing="1" w:line="240" w:lineRule="auto"/>
        <w:rPr>
          <w:rFonts w:ascii="Times New Roman" w:eastAsia="Times New Roman" w:hAnsi="Times New Roman" w:cs="Times New Roman"/>
          <w:sz w:val="24"/>
          <w:szCs w:val="24"/>
          <w:lang w:eastAsia="en-GB"/>
        </w:rPr>
      </w:pPr>
    </w:p>
    <w:p w:rsidR="0079644C" w:rsidRPr="00363AC0" w:rsidRDefault="0079644C" w:rsidP="00363AC0">
      <w:pPr>
        <w:spacing w:before="100" w:beforeAutospacing="1" w:after="100" w:afterAutospacing="1" w:line="240" w:lineRule="auto"/>
        <w:rPr>
          <w:rFonts w:ascii="Times New Roman" w:eastAsia="Times New Roman" w:hAnsi="Times New Roman" w:cs="Times New Roman"/>
          <w:sz w:val="24"/>
          <w:szCs w:val="24"/>
          <w:lang w:eastAsia="en-GB"/>
        </w:rPr>
      </w:pPr>
    </w:p>
    <w:p w:rsidR="00363AC0" w:rsidRPr="00363AC0" w:rsidRDefault="00363AC0" w:rsidP="00363AC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63AC0">
        <w:rPr>
          <w:rFonts w:ascii="Times New Roman" w:eastAsia="Times New Roman" w:hAnsi="Times New Roman" w:cs="Times New Roman"/>
          <w:b/>
          <w:bCs/>
          <w:sz w:val="27"/>
          <w:szCs w:val="27"/>
          <w:lang w:eastAsia="en-GB"/>
        </w:rPr>
        <w:lastRenderedPageBreak/>
        <w:t>4. Expectations for Enrichment Delivery</w:t>
      </w:r>
    </w:p>
    <w:p w:rsidR="000F4546" w:rsidRPr="00363AC0" w:rsidRDefault="00363AC0" w:rsidP="00363AC0">
      <w:p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Enrichment activities should be delivered with the same rigor and professionalism as academic lessons. To ensure consistency and high standards, the following expectations must be met:</w:t>
      </w:r>
    </w:p>
    <w:p w:rsidR="00363AC0" w:rsidRPr="00363AC0" w:rsidRDefault="00363AC0" w:rsidP="00363AC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363AC0">
        <w:rPr>
          <w:rFonts w:ascii="Times New Roman" w:eastAsia="Times New Roman" w:hAnsi="Times New Roman" w:cs="Times New Roman"/>
          <w:b/>
          <w:bCs/>
          <w:sz w:val="24"/>
          <w:szCs w:val="24"/>
          <w:lang w:eastAsia="en-GB"/>
        </w:rPr>
        <w:t>4.1 Clear Learning Objectives</w:t>
      </w:r>
    </w:p>
    <w:p w:rsidR="00363AC0" w:rsidRPr="00363AC0" w:rsidRDefault="00363AC0" w:rsidP="00363AC0">
      <w:p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Each enrichment session must have clear learning objectives that align with the overarching goals of the activity. These objectives should be communicated to students at the start of each session.</w:t>
      </w:r>
    </w:p>
    <w:p w:rsidR="00363AC0" w:rsidRPr="00363AC0" w:rsidRDefault="00363AC0" w:rsidP="00363AC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363AC0">
        <w:rPr>
          <w:rFonts w:ascii="Times New Roman" w:eastAsia="Times New Roman" w:hAnsi="Times New Roman" w:cs="Times New Roman"/>
          <w:b/>
          <w:bCs/>
          <w:sz w:val="24"/>
          <w:szCs w:val="24"/>
          <w:lang w:eastAsia="en-GB"/>
        </w:rPr>
        <w:t>4.2 Structured Sessions</w:t>
      </w:r>
    </w:p>
    <w:p w:rsidR="00363AC0" w:rsidRPr="00363AC0" w:rsidRDefault="00363AC0" w:rsidP="00363AC0">
      <w:p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Enrichment sessions should be well-planned, with a clear structure that promotes maximum student engagement. A typical session should include:</w:t>
      </w:r>
    </w:p>
    <w:p w:rsidR="00363AC0" w:rsidRPr="00363AC0" w:rsidRDefault="00363AC0" w:rsidP="00363AC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Introduction: Overview of the session’s objectives and activities</w:t>
      </w:r>
    </w:p>
    <w:p w:rsidR="00363AC0" w:rsidRPr="00363AC0" w:rsidRDefault="00363AC0" w:rsidP="00363AC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Active Engagement: Hands-on learning, collaboration, and participation</w:t>
      </w:r>
    </w:p>
    <w:p w:rsidR="00363AC0" w:rsidRPr="00363AC0" w:rsidRDefault="00363AC0" w:rsidP="00363AC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Reflection: Opportunity for students to reflect on what they’ve learned and achieved</w:t>
      </w:r>
    </w:p>
    <w:p w:rsidR="00363AC0" w:rsidRPr="00363AC0" w:rsidRDefault="00363AC0" w:rsidP="00363AC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363AC0">
        <w:rPr>
          <w:rFonts w:ascii="Times New Roman" w:eastAsia="Times New Roman" w:hAnsi="Times New Roman" w:cs="Times New Roman"/>
          <w:b/>
          <w:bCs/>
          <w:sz w:val="24"/>
          <w:szCs w:val="24"/>
          <w:lang w:eastAsia="en-GB"/>
        </w:rPr>
        <w:t>4.3 Student Engagement</w:t>
      </w:r>
    </w:p>
    <w:p w:rsidR="00363AC0" w:rsidRPr="00363AC0" w:rsidRDefault="00363AC0" w:rsidP="00363AC0">
      <w:p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Enrichment activities must be engaging, interactive, and tailored to the interests and needs of the students. Activities should challenge students to think critically, solve problems, and push their creative boundaries. Active participation and enthusiasm should be encouraged throughout.</w:t>
      </w:r>
    </w:p>
    <w:p w:rsidR="00363AC0" w:rsidRPr="00363AC0" w:rsidRDefault="00363AC0" w:rsidP="00363AC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363AC0">
        <w:rPr>
          <w:rFonts w:ascii="Times New Roman" w:eastAsia="Times New Roman" w:hAnsi="Times New Roman" w:cs="Times New Roman"/>
          <w:b/>
          <w:bCs/>
          <w:sz w:val="24"/>
          <w:szCs w:val="24"/>
          <w:lang w:eastAsia="en-GB"/>
        </w:rPr>
        <w:t>4.4 Transferable Skills</w:t>
      </w:r>
    </w:p>
    <w:p w:rsidR="00363AC0" w:rsidRPr="00363AC0" w:rsidRDefault="00363AC0" w:rsidP="00363AC0">
      <w:p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Each enrichment activity should focus on developing skills that are transferable beyond the school setting, including teamwork, leadership, communication, time management, and problem-solving.</w:t>
      </w:r>
    </w:p>
    <w:p w:rsidR="00363AC0" w:rsidRPr="00363AC0" w:rsidRDefault="00363AC0" w:rsidP="00363AC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63AC0">
        <w:rPr>
          <w:rFonts w:ascii="Times New Roman" w:eastAsia="Times New Roman" w:hAnsi="Times New Roman" w:cs="Times New Roman"/>
          <w:b/>
          <w:bCs/>
          <w:sz w:val="27"/>
          <w:szCs w:val="27"/>
          <w:lang w:eastAsia="en-GB"/>
        </w:rPr>
        <w:t>5. Staff Responsibilities</w:t>
      </w:r>
    </w:p>
    <w:p w:rsidR="00363AC0" w:rsidRPr="00363AC0" w:rsidRDefault="00363AC0" w:rsidP="00363AC0">
      <w:p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Staff are instrumental in delivering high-quality enrichment sessions. All staff involved in enrichment activities must:</w:t>
      </w:r>
    </w:p>
    <w:p w:rsidR="00363AC0" w:rsidRPr="00363AC0" w:rsidRDefault="00363AC0" w:rsidP="00363AC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Ensure Active Participation: Actively encourage and monitor student involvement, ensuring that all students have the opportunity to participate.</w:t>
      </w:r>
    </w:p>
    <w:p w:rsidR="00363AC0" w:rsidRPr="00363AC0" w:rsidRDefault="00363AC0" w:rsidP="00363AC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Maintain High Standards: Uphold the same academic and professional standards that are expected within the classroom setting.</w:t>
      </w:r>
    </w:p>
    <w:p w:rsidR="00363AC0" w:rsidRPr="00363AC0" w:rsidRDefault="00363AC0" w:rsidP="00363AC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Provide Feedback: Offer constructive feedback to students on their progress and areas for improvement.</w:t>
      </w:r>
    </w:p>
    <w:p w:rsidR="00363AC0" w:rsidRDefault="00363AC0" w:rsidP="00363AC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Support Differentiation: Tailor activities to meet the needs of students at varying ability levels, ensuring that all students can benefit from the enrichment experience.</w:t>
      </w:r>
    </w:p>
    <w:p w:rsidR="0079644C" w:rsidRPr="00363AC0" w:rsidRDefault="0079644C" w:rsidP="0079644C">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363AC0" w:rsidRPr="00363AC0" w:rsidRDefault="00363AC0" w:rsidP="00363AC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63AC0">
        <w:rPr>
          <w:rFonts w:ascii="Times New Roman" w:eastAsia="Times New Roman" w:hAnsi="Times New Roman" w:cs="Times New Roman"/>
          <w:b/>
          <w:bCs/>
          <w:sz w:val="27"/>
          <w:szCs w:val="27"/>
          <w:lang w:eastAsia="en-GB"/>
        </w:rPr>
        <w:lastRenderedPageBreak/>
        <w:t>6. Student Participation</w:t>
      </w:r>
    </w:p>
    <w:p w:rsidR="00363AC0" w:rsidRDefault="00363AC0" w:rsidP="00363AC0">
      <w:p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 xml:space="preserve">Participation in enrichment activities is expected of all </w:t>
      </w:r>
      <w:r w:rsidR="000F4546">
        <w:rPr>
          <w:rFonts w:ascii="Times New Roman" w:eastAsia="Times New Roman" w:hAnsi="Times New Roman" w:cs="Times New Roman"/>
          <w:sz w:val="24"/>
          <w:szCs w:val="24"/>
          <w:lang w:eastAsia="en-GB"/>
        </w:rPr>
        <w:t>KS3 students.</w:t>
      </w:r>
      <w:r w:rsidRPr="00363AC0">
        <w:rPr>
          <w:rFonts w:ascii="Times New Roman" w:eastAsia="Times New Roman" w:hAnsi="Times New Roman" w:cs="Times New Roman"/>
          <w:sz w:val="24"/>
          <w:szCs w:val="24"/>
          <w:lang w:eastAsia="en-GB"/>
        </w:rPr>
        <w:t xml:space="preserve"> Students should be encouraged to explore new activities outside their comfort zone to develop a broad range of skills and interests.</w:t>
      </w:r>
    </w:p>
    <w:p w:rsidR="000F4546" w:rsidRPr="00363AC0" w:rsidRDefault="000F4546" w:rsidP="00363AC0">
      <w:pPr>
        <w:spacing w:before="100" w:beforeAutospacing="1" w:after="100" w:afterAutospacing="1" w:line="240" w:lineRule="auto"/>
        <w:rPr>
          <w:rFonts w:ascii="Times New Roman" w:eastAsia="Times New Roman" w:hAnsi="Times New Roman" w:cs="Times New Roman"/>
          <w:sz w:val="24"/>
          <w:szCs w:val="24"/>
          <w:lang w:eastAsia="en-GB"/>
        </w:rPr>
      </w:pPr>
    </w:p>
    <w:p w:rsidR="00363AC0" w:rsidRPr="00363AC0" w:rsidRDefault="00363AC0" w:rsidP="00363AC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63AC0">
        <w:rPr>
          <w:rFonts w:ascii="Times New Roman" w:eastAsia="Times New Roman" w:hAnsi="Times New Roman" w:cs="Times New Roman"/>
          <w:b/>
          <w:bCs/>
          <w:sz w:val="27"/>
          <w:szCs w:val="27"/>
          <w:lang w:eastAsia="en-GB"/>
        </w:rPr>
        <w:t>7. Assessment and Monitoring</w:t>
      </w:r>
    </w:p>
    <w:p w:rsidR="00363AC0" w:rsidRPr="00363AC0" w:rsidRDefault="00363AC0" w:rsidP="00363AC0">
      <w:p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Although enrichment activities are not formally graded, student participation and progress should be monitored regularly. This may include:</w:t>
      </w:r>
    </w:p>
    <w:p w:rsidR="00363AC0" w:rsidRPr="00363AC0" w:rsidRDefault="00363AC0" w:rsidP="00363AC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Student Reflections: Encourage students to reflect on their learning and experiences through journal writing or group discussions.</w:t>
      </w:r>
    </w:p>
    <w:p w:rsidR="00363AC0" w:rsidRDefault="00363AC0" w:rsidP="00363AC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Staff Feedback: Provide feedback on student development, strengths, and areas for improvement.</w:t>
      </w:r>
    </w:p>
    <w:p w:rsidR="0079644C" w:rsidRPr="00363AC0" w:rsidRDefault="0079644C" w:rsidP="00363AC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p>
    <w:p w:rsidR="00363AC0" w:rsidRPr="00363AC0" w:rsidRDefault="00363AC0" w:rsidP="00363AC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63AC0">
        <w:rPr>
          <w:rFonts w:ascii="Times New Roman" w:eastAsia="Times New Roman" w:hAnsi="Times New Roman" w:cs="Times New Roman"/>
          <w:b/>
          <w:bCs/>
          <w:sz w:val="27"/>
          <w:szCs w:val="27"/>
          <w:lang w:eastAsia="en-GB"/>
        </w:rPr>
        <w:t>8. The Role of Parents and Guardians</w:t>
      </w:r>
    </w:p>
    <w:p w:rsidR="00363AC0" w:rsidRPr="00363AC0" w:rsidRDefault="00363AC0" w:rsidP="00363AC0">
      <w:p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Parents and guardians are encouraged to support their child's involvement in enrichment activities by:</w:t>
      </w:r>
    </w:p>
    <w:p w:rsidR="00363AC0" w:rsidRPr="00363AC0" w:rsidRDefault="00363AC0" w:rsidP="00363AC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Encouraging Participation: Actively support and motivate students to engage in the range of enrichment opportunities available.</w:t>
      </w:r>
    </w:p>
    <w:p w:rsidR="00363AC0" w:rsidRPr="00363AC0" w:rsidRDefault="00363AC0" w:rsidP="00363AC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Providing Feedback: Share observations and suggestions on how the enrichment programme could further benefit their child.</w:t>
      </w:r>
    </w:p>
    <w:p w:rsidR="00363AC0" w:rsidRDefault="00363AC0" w:rsidP="00363AC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Ce</w:t>
      </w:r>
      <w:r w:rsidR="000F4546">
        <w:rPr>
          <w:rFonts w:ascii="Times New Roman" w:eastAsia="Times New Roman" w:hAnsi="Times New Roman" w:cs="Times New Roman"/>
          <w:sz w:val="24"/>
          <w:szCs w:val="24"/>
          <w:lang w:eastAsia="en-GB"/>
        </w:rPr>
        <w:t>lebrating Achievements: Recognis</w:t>
      </w:r>
      <w:r w:rsidRPr="00363AC0">
        <w:rPr>
          <w:rFonts w:ascii="Times New Roman" w:eastAsia="Times New Roman" w:hAnsi="Times New Roman" w:cs="Times New Roman"/>
          <w:sz w:val="24"/>
          <w:szCs w:val="24"/>
          <w:lang w:eastAsia="en-GB"/>
        </w:rPr>
        <w:t>e and celebrate students' accomplishments, both inside and outside the classroom.</w:t>
      </w:r>
    </w:p>
    <w:p w:rsidR="0079644C" w:rsidRPr="00363AC0" w:rsidRDefault="0079644C" w:rsidP="0079644C">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bookmarkEnd w:id="0"/>
    </w:p>
    <w:p w:rsidR="00363AC0" w:rsidRPr="00363AC0" w:rsidRDefault="00363AC0" w:rsidP="00363AC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63AC0">
        <w:rPr>
          <w:rFonts w:ascii="Times New Roman" w:eastAsia="Times New Roman" w:hAnsi="Times New Roman" w:cs="Times New Roman"/>
          <w:b/>
          <w:bCs/>
          <w:sz w:val="27"/>
          <w:szCs w:val="27"/>
          <w:lang w:eastAsia="en-GB"/>
        </w:rPr>
        <w:t>9. Conclusion</w:t>
      </w:r>
    </w:p>
    <w:p w:rsidR="00363AC0" w:rsidRPr="00363AC0" w:rsidRDefault="00363AC0" w:rsidP="00363AC0">
      <w:p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Enrichment activities at London Enterprise Academy provide invaluable opportunities for students to grow, explore, and develop in a wide range of areas. By maintaining high standards of delivery and participation, the enrichment curriculum ensures that all students have the chance to gain meaningful, transferable skills that support both their academic and personal development.</w:t>
      </w:r>
    </w:p>
    <w:p w:rsidR="00363AC0" w:rsidRPr="00363AC0" w:rsidRDefault="00363AC0" w:rsidP="00363AC0">
      <w:pPr>
        <w:spacing w:before="100" w:beforeAutospacing="1" w:after="100" w:afterAutospacing="1" w:line="240" w:lineRule="auto"/>
        <w:rPr>
          <w:rFonts w:ascii="Times New Roman" w:eastAsia="Times New Roman" w:hAnsi="Times New Roman" w:cs="Times New Roman"/>
          <w:sz w:val="24"/>
          <w:szCs w:val="24"/>
          <w:lang w:eastAsia="en-GB"/>
        </w:rPr>
      </w:pPr>
      <w:r w:rsidRPr="00363AC0">
        <w:rPr>
          <w:rFonts w:ascii="Times New Roman" w:eastAsia="Times New Roman" w:hAnsi="Times New Roman" w:cs="Times New Roman"/>
          <w:sz w:val="24"/>
          <w:szCs w:val="24"/>
          <w:lang w:eastAsia="en-GB"/>
        </w:rPr>
        <w:t>We are committed to offering a diverse and inclusive enrichment programme that meets the needs of every student, allowing them to thrive both in and out of the classroom.</w:t>
      </w:r>
    </w:p>
    <w:p w:rsidR="00C91ED1" w:rsidRDefault="0079644C"/>
    <w:sectPr w:rsidR="00C91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0A2"/>
    <w:multiLevelType w:val="multilevel"/>
    <w:tmpl w:val="51B8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458C4"/>
    <w:multiLevelType w:val="multilevel"/>
    <w:tmpl w:val="46F2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82061"/>
    <w:multiLevelType w:val="multilevel"/>
    <w:tmpl w:val="A6F0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21996"/>
    <w:multiLevelType w:val="multilevel"/>
    <w:tmpl w:val="95F8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29702E"/>
    <w:multiLevelType w:val="multilevel"/>
    <w:tmpl w:val="BD12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1A66C0"/>
    <w:multiLevelType w:val="multilevel"/>
    <w:tmpl w:val="510A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C0"/>
    <w:rsid w:val="000A156F"/>
    <w:rsid w:val="000F4546"/>
    <w:rsid w:val="002B7B3C"/>
    <w:rsid w:val="00363AC0"/>
    <w:rsid w:val="0077027B"/>
    <w:rsid w:val="0079644C"/>
    <w:rsid w:val="00BD2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A34F"/>
  <w15:chartTrackingRefBased/>
  <w15:docId w15:val="{1C2E511F-E626-42A4-B24E-FD2067A4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3AC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63AC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63A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3AC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63AC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63AC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63A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88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Shumon Ali</dc:creator>
  <cp:keywords/>
  <dc:description/>
  <cp:lastModifiedBy>Shumon Ali</cp:lastModifiedBy>
  <cp:revision>5</cp:revision>
  <dcterms:created xsi:type="dcterms:W3CDTF">2025-07-10T12:36:00Z</dcterms:created>
  <dcterms:modified xsi:type="dcterms:W3CDTF">2025-07-10T12:51:00Z</dcterms:modified>
</cp:coreProperties>
</file>